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24" w:type="dxa"/>
        <w:tblLook w:val="04A0" w:firstRow="1" w:lastRow="0" w:firstColumn="1" w:lastColumn="0" w:noHBand="0" w:noVBand="1"/>
      </w:tblPr>
      <w:tblGrid>
        <w:gridCol w:w="2052"/>
        <w:gridCol w:w="4876"/>
        <w:gridCol w:w="2496"/>
      </w:tblGrid>
      <w:tr w:rsidR="00D45E90" w:rsidTr="00A87242">
        <w:trPr>
          <w:trHeight w:val="503"/>
        </w:trPr>
        <w:tc>
          <w:tcPr>
            <w:tcW w:w="2052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487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主題</w:t>
            </w:r>
          </w:p>
        </w:tc>
        <w:tc>
          <w:tcPr>
            <w:tcW w:w="249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講者</w:t>
            </w:r>
          </w:p>
        </w:tc>
      </w:tr>
      <w:tr w:rsidR="00D45E90" w:rsidTr="00A87242">
        <w:trPr>
          <w:trHeight w:val="503"/>
        </w:trPr>
        <w:tc>
          <w:tcPr>
            <w:tcW w:w="2052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1340-1350</w:t>
            </w:r>
          </w:p>
        </w:tc>
        <w:tc>
          <w:tcPr>
            <w:tcW w:w="487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Opening</w:t>
            </w:r>
          </w:p>
        </w:tc>
        <w:tc>
          <w:tcPr>
            <w:tcW w:w="249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李博仁 副院長</w:t>
            </w:r>
          </w:p>
        </w:tc>
      </w:tr>
      <w:tr w:rsidR="00D45E90" w:rsidTr="00A87242">
        <w:trPr>
          <w:trHeight w:val="503"/>
        </w:trPr>
        <w:tc>
          <w:tcPr>
            <w:tcW w:w="2052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1350-1430</w:t>
            </w:r>
          </w:p>
        </w:tc>
        <w:tc>
          <w:tcPr>
            <w:tcW w:w="487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急性腦中風的過去現在未來</w:t>
            </w:r>
          </w:p>
        </w:tc>
        <w:tc>
          <w:tcPr>
            <w:tcW w:w="249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許弘毅 副院長</w:t>
            </w:r>
          </w:p>
        </w:tc>
      </w:tr>
      <w:tr w:rsidR="00D45E90" w:rsidTr="00A87242">
        <w:trPr>
          <w:trHeight w:val="503"/>
        </w:trPr>
        <w:tc>
          <w:tcPr>
            <w:tcW w:w="2052" w:type="dxa"/>
          </w:tcPr>
          <w:p w:rsidR="00D45E90" w:rsidRDefault="00D45E90" w:rsidP="00D45E90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</w:t>
            </w:r>
          </w:p>
        </w:tc>
        <w:tc>
          <w:tcPr>
            <w:tcW w:w="4876" w:type="dxa"/>
          </w:tcPr>
          <w:p w:rsidR="00D45E90" w:rsidRPr="00D45E90" w:rsidRDefault="00D45E90" w:rsidP="00D45E90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摘要</w:t>
            </w:r>
            <w:r>
              <w:rPr>
                <w:rFonts w:ascii="標楷體" w:eastAsia="標楷體" w:hAnsi="標楷體"/>
                <w:sz w:val="28"/>
              </w:rPr>
              <w:br/>
            </w:r>
            <w:r w:rsidRPr="00D45E90">
              <w:rPr>
                <w:rFonts w:ascii="標楷體" w:eastAsia="標楷體" w:hAnsi="標楷體" w:hint="eastAsia"/>
                <w:sz w:val="28"/>
              </w:rPr>
              <w:t>腦中風的治療方式不斷演進，過去以藥物和</w:t>
            </w:r>
            <w:proofErr w:type="gramStart"/>
            <w:r w:rsidRPr="00D45E90">
              <w:rPr>
                <w:rFonts w:ascii="標楷體" w:eastAsia="標楷體" w:hAnsi="標楷體" w:hint="eastAsia"/>
                <w:sz w:val="28"/>
              </w:rPr>
              <w:t>復健</w:t>
            </w:r>
            <w:proofErr w:type="gramEnd"/>
            <w:r w:rsidRPr="00D45E90">
              <w:rPr>
                <w:rFonts w:ascii="標楷體" w:eastAsia="標楷體" w:hAnsi="標楷體" w:hint="eastAsia"/>
                <w:sz w:val="28"/>
              </w:rPr>
              <w:t>為主，現在則發展出更多元的治療策略，包括血栓溶解劑、取</w:t>
            </w:r>
            <w:proofErr w:type="gramStart"/>
            <w:r w:rsidRPr="00D45E90">
              <w:rPr>
                <w:rFonts w:ascii="標楷體" w:eastAsia="標楷體" w:hAnsi="標楷體" w:hint="eastAsia"/>
                <w:sz w:val="28"/>
              </w:rPr>
              <w:t>栓</w:t>
            </w:r>
            <w:proofErr w:type="gramEnd"/>
            <w:r w:rsidRPr="00D45E90">
              <w:rPr>
                <w:rFonts w:ascii="標楷體" w:eastAsia="標楷體" w:hAnsi="標楷體" w:hint="eastAsia"/>
                <w:sz w:val="28"/>
              </w:rPr>
              <w:t>手術、幹細胞治療等，未來則有更多幹細胞、基因治療、再生醫學等新興療法，有望更精</w:t>
            </w:r>
            <w:proofErr w:type="gramStart"/>
            <w:r w:rsidRPr="00D45E90">
              <w:rPr>
                <w:rFonts w:ascii="標楷體" w:eastAsia="標楷體" w:hAnsi="標楷體" w:hint="eastAsia"/>
                <w:sz w:val="28"/>
              </w:rPr>
              <w:t>準</w:t>
            </w:r>
            <w:proofErr w:type="gramEnd"/>
            <w:r w:rsidRPr="00D45E90">
              <w:rPr>
                <w:rFonts w:ascii="標楷體" w:eastAsia="標楷體" w:hAnsi="標楷體" w:hint="eastAsia"/>
                <w:sz w:val="28"/>
              </w:rPr>
              <w:t xml:space="preserve">、有效且全面地治療腦中風。 </w:t>
            </w:r>
          </w:p>
          <w:p w:rsidR="00D45E90" w:rsidRDefault="00D45E90" w:rsidP="00D45E90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 w:rsidRPr="00D45E90">
              <w:rPr>
                <w:rFonts w:ascii="標楷體" w:eastAsia="標楷體" w:hAnsi="標楷體" w:hint="eastAsia"/>
                <w:sz w:val="28"/>
              </w:rPr>
              <w:t>過去為藥物治療及復健治療中風。現在則有靜脈血栓溶解劑及動脈取</w:t>
            </w:r>
            <w:proofErr w:type="gramStart"/>
            <w:r w:rsidRPr="00D45E90">
              <w:rPr>
                <w:rFonts w:ascii="標楷體" w:eastAsia="標楷體" w:hAnsi="標楷體" w:hint="eastAsia"/>
                <w:sz w:val="28"/>
              </w:rPr>
              <w:t>栓</w:t>
            </w:r>
            <w:proofErr w:type="gramEnd"/>
            <w:r w:rsidRPr="00D45E90">
              <w:rPr>
                <w:rFonts w:ascii="標楷體" w:eastAsia="標楷體" w:hAnsi="標楷體" w:hint="eastAsia"/>
                <w:sz w:val="28"/>
              </w:rPr>
              <w:t>手術，目前也有AI輔助診斷與治療。 未來會有更精</w:t>
            </w:r>
            <w:proofErr w:type="gramStart"/>
            <w:r w:rsidRPr="00D45E90">
              <w:rPr>
                <w:rFonts w:ascii="標楷體" w:eastAsia="標楷體" w:hAnsi="標楷體" w:hint="eastAsia"/>
                <w:sz w:val="28"/>
              </w:rPr>
              <w:t>準</w:t>
            </w:r>
            <w:proofErr w:type="gramEnd"/>
            <w:r w:rsidRPr="00D45E90">
              <w:rPr>
                <w:rFonts w:ascii="標楷體" w:eastAsia="標楷體" w:hAnsi="標楷體" w:hint="eastAsia"/>
                <w:sz w:val="28"/>
              </w:rPr>
              <w:t>的藥物、甚至基因治療及再生醫學。</w:t>
            </w:r>
          </w:p>
        </w:tc>
        <w:tc>
          <w:tcPr>
            <w:tcW w:w="249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</w:p>
        </w:tc>
      </w:tr>
      <w:tr w:rsidR="00D45E90" w:rsidTr="00A87242">
        <w:trPr>
          <w:trHeight w:val="562"/>
        </w:trPr>
        <w:tc>
          <w:tcPr>
            <w:tcW w:w="2052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1440-1520</w:t>
            </w:r>
          </w:p>
        </w:tc>
        <w:tc>
          <w:tcPr>
            <w:tcW w:w="487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急性腦中風CTA影像處理的經驗分享</w:t>
            </w:r>
          </w:p>
        </w:tc>
        <w:tc>
          <w:tcPr>
            <w:tcW w:w="249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王志凱 放射師</w:t>
            </w:r>
          </w:p>
        </w:tc>
      </w:tr>
      <w:tr w:rsidR="00D45E90" w:rsidTr="00A87242">
        <w:trPr>
          <w:trHeight w:val="562"/>
        </w:trPr>
        <w:tc>
          <w:tcPr>
            <w:tcW w:w="2052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4876" w:type="dxa"/>
          </w:tcPr>
          <w:p w:rsidR="00D45E90" w:rsidRDefault="00D45E90" w:rsidP="00D45E90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摘要</w:t>
            </w:r>
          </w:p>
          <w:p w:rsidR="00D45E90" w:rsidRPr="00D45E90" w:rsidRDefault="00D45E90" w:rsidP="00D45E90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 w:rsidRPr="00D45E90">
              <w:rPr>
                <w:rFonts w:ascii="標楷體" w:eastAsia="標楷體" w:hAnsi="標楷體" w:hint="eastAsia"/>
                <w:sz w:val="28"/>
              </w:rPr>
              <w:t>對於急性腦中風的評估，電腦斷層血管攝影(CTA) 是一個重要的影像工具，可以快速且準確地評估腦血管狀況，特別是對於缺血性腦中風的診斷和治療具有關鍵作用。 CTA 可以幫助確定血管阻塞的位置和程度，並評估是否有血栓或動脈瘤等問題，進而協助醫師判斷是否適合進行血栓溶解劑治療或血管內介入治療。 作用: 診斷缺血性腦中</w:t>
            </w:r>
            <w:r w:rsidRPr="00D45E90">
              <w:rPr>
                <w:rFonts w:ascii="標楷體" w:eastAsia="標楷體" w:hAnsi="標楷體" w:hint="eastAsia"/>
                <w:sz w:val="28"/>
              </w:rPr>
              <w:lastRenderedPageBreak/>
              <w:t>風、評估血管狹窄程度、治療預後的評估。</w:t>
            </w:r>
          </w:p>
          <w:p w:rsidR="00D45E90" w:rsidRDefault="00D45E90" w:rsidP="00D45E90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 w:rsidRPr="00D45E90">
              <w:rPr>
                <w:rFonts w:ascii="標楷體" w:eastAsia="標楷體" w:hAnsi="標楷體" w:hint="eastAsia"/>
                <w:sz w:val="28"/>
              </w:rPr>
              <w:t>介紹執行CTA細節、重組影像輔助診斷的重點，成長經驗，最後分享幾個案例。</w:t>
            </w:r>
          </w:p>
        </w:tc>
        <w:tc>
          <w:tcPr>
            <w:tcW w:w="249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</w:p>
        </w:tc>
      </w:tr>
      <w:tr w:rsidR="00D45E90" w:rsidTr="00A87242">
        <w:trPr>
          <w:trHeight w:val="570"/>
        </w:trPr>
        <w:tc>
          <w:tcPr>
            <w:tcW w:w="2052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1530-1610</w:t>
            </w:r>
          </w:p>
        </w:tc>
        <w:tc>
          <w:tcPr>
            <w:tcW w:w="487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取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栓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手術的管路配置及器械選擇</w:t>
            </w:r>
          </w:p>
        </w:tc>
        <w:tc>
          <w:tcPr>
            <w:tcW w:w="249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陳柏廷 住院醫師</w:t>
            </w:r>
          </w:p>
        </w:tc>
      </w:tr>
      <w:tr w:rsidR="00D45E90" w:rsidTr="00A87242">
        <w:trPr>
          <w:trHeight w:val="570"/>
        </w:trPr>
        <w:tc>
          <w:tcPr>
            <w:tcW w:w="2052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</w:p>
        </w:tc>
        <w:tc>
          <w:tcPr>
            <w:tcW w:w="4876" w:type="dxa"/>
          </w:tcPr>
          <w:p w:rsidR="00D45E90" w:rsidRPr="00D45E90" w:rsidRDefault="00D45E90" w:rsidP="00D45E90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摘要</w:t>
            </w:r>
            <w:bookmarkStart w:id="0" w:name="_GoBack"/>
            <w:bookmarkEnd w:id="0"/>
          </w:p>
          <w:p w:rsidR="00D45E90" w:rsidRDefault="00D45E90" w:rsidP="00D45E90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 w:rsidRPr="00D45E90">
              <w:rPr>
                <w:rFonts w:ascii="標楷體" w:eastAsia="標楷體" w:hAnsi="標楷體" w:hint="eastAsia"/>
                <w:sz w:val="28"/>
              </w:rPr>
              <w:t>急性腦中風的取</w:t>
            </w:r>
            <w:proofErr w:type="gramStart"/>
            <w:r w:rsidRPr="00D45E90">
              <w:rPr>
                <w:rFonts w:ascii="標楷體" w:eastAsia="標楷體" w:hAnsi="標楷體" w:hint="eastAsia"/>
                <w:sz w:val="28"/>
              </w:rPr>
              <w:t>栓</w:t>
            </w:r>
            <w:proofErr w:type="gramEnd"/>
            <w:r w:rsidRPr="00D45E90">
              <w:rPr>
                <w:rFonts w:ascii="標楷體" w:eastAsia="標楷體" w:hAnsi="標楷體" w:hint="eastAsia"/>
                <w:sz w:val="28"/>
              </w:rPr>
              <w:t>治療是利用導管技術，將阻塞血管的血栓移除，以恢復</w:t>
            </w:r>
            <w:proofErr w:type="gramStart"/>
            <w:r w:rsidRPr="00D45E90">
              <w:rPr>
                <w:rFonts w:ascii="標楷體" w:eastAsia="標楷體" w:hAnsi="標楷體" w:hint="eastAsia"/>
                <w:sz w:val="28"/>
              </w:rPr>
              <w:t>血流並減少</w:t>
            </w:r>
            <w:proofErr w:type="gramEnd"/>
            <w:r w:rsidRPr="00D45E90">
              <w:rPr>
                <w:rFonts w:ascii="標楷體" w:eastAsia="標楷體" w:hAnsi="標楷體" w:hint="eastAsia"/>
                <w:sz w:val="28"/>
              </w:rPr>
              <w:t>腦部損傷。 取</w:t>
            </w:r>
            <w:proofErr w:type="gramStart"/>
            <w:r w:rsidRPr="00D45E90">
              <w:rPr>
                <w:rFonts w:ascii="標楷體" w:eastAsia="標楷體" w:hAnsi="標楷體" w:hint="eastAsia"/>
                <w:sz w:val="28"/>
              </w:rPr>
              <w:t>栓</w:t>
            </w:r>
            <w:proofErr w:type="gramEnd"/>
            <w:r w:rsidRPr="00D45E90">
              <w:rPr>
                <w:rFonts w:ascii="標楷體" w:eastAsia="標楷體" w:hAnsi="標楷體" w:hint="eastAsia"/>
                <w:sz w:val="28"/>
              </w:rPr>
              <w:t>管路配置的方式依據病人情況和血管阻塞部位而異，常見的有經由股動脈穿刺，或是在特殊情況下選擇經由</w:t>
            </w:r>
            <w:proofErr w:type="gramStart"/>
            <w:r w:rsidRPr="00D45E90">
              <w:rPr>
                <w:rFonts w:ascii="標楷體" w:eastAsia="標楷體" w:hAnsi="標楷體" w:hint="eastAsia"/>
                <w:sz w:val="28"/>
              </w:rPr>
              <w:t>頸</w:t>
            </w:r>
            <w:proofErr w:type="gramEnd"/>
            <w:r w:rsidRPr="00D45E90">
              <w:rPr>
                <w:rFonts w:ascii="標楷體" w:eastAsia="標楷體" w:hAnsi="標楷體" w:hint="eastAsia"/>
                <w:sz w:val="28"/>
              </w:rPr>
              <w:t>動脈穿刺。 取</w:t>
            </w:r>
            <w:proofErr w:type="gramStart"/>
            <w:r w:rsidRPr="00D45E90">
              <w:rPr>
                <w:rFonts w:ascii="標楷體" w:eastAsia="標楷體" w:hAnsi="標楷體" w:hint="eastAsia"/>
                <w:sz w:val="28"/>
              </w:rPr>
              <w:t>栓</w:t>
            </w:r>
            <w:proofErr w:type="gramEnd"/>
            <w:r w:rsidRPr="00D45E90">
              <w:rPr>
                <w:rFonts w:ascii="標楷體" w:eastAsia="標楷體" w:hAnsi="標楷體" w:hint="eastAsia"/>
                <w:sz w:val="28"/>
              </w:rPr>
              <w:t>方式分為直接抽吸、支架取</w:t>
            </w:r>
            <w:proofErr w:type="gramStart"/>
            <w:r w:rsidRPr="00D45E90">
              <w:rPr>
                <w:rFonts w:ascii="標楷體" w:eastAsia="標楷體" w:hAnsi="標楷體" w:hint="eastAsia"/>
                <w:sz w:val="28"/>
              </w:rPr>
              <w:t>栓</w:t>
            </w:r>
            <w:proofErr w:type="gramEnd"/>
            <w:r w:rsidRPr="00D45E90">
              <w:rPr>
                <w:rFonts w:ascii="標楷體" w:eastAsia="標楷體" w:hAnsi="標楷體" w:hint="eastAsia"/>
                <w:sz w:val="28"/>
              </w:rPr>
              <w:t>、血管成形術。介紹管路配置的原則，現行常用管路的特色。</w:t>
            </w:r>
          </w:p>
        </w:tc>
        <w:tc>
          <w:tcPr>
            <w:tcW w:w="249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</w:p>
        </w:tc>
      </w:tr>
      <w:tr w:rsidR="00D45E90" w:rsidTr="00A87242">
        <w:trPr>
          <w:trHeight w:val="518"/>
        </w:trPr>
        <w:tc>
          <w:tcPr>
            <w:tcW w:w="2052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1620-1640</w:t>
            </w:r>
          </w:p>
        </w:tc>
        <w:tc>
          <w:tcPr>
            <w:tcW w:w="487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QA</w:t>
            </w:r>
          </w:p>
        </w:tc>
        <w:tc>
          <w:tcPr>
            <w:tcW w:w="2496" w:type="dxa"/>
          </w:tcPr>
          <w:p w:rsidR="00D45E90" w:rsidRDefault="00D45E90" w:rsidP="00A87242">
            <w:pPr>
              <w:spacing w:line="500" w:lineRule="exact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陳淑儀 主任</w:t>
            </w:r>
          </w:p>
        </w:tc>
      </w:tr>
    </w:tbl>
    <w:p w:rsidR="00187081" w:rsidRDefault="00187081"/>
    <w:sectPr w:rsidR="0018708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A91"/>
    <w:rsid w:val="00187081"/>
    <w:rsid w:val="00D45E90"/>
    <w:rsid w:val="00E6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E90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5E90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E90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5E90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tlogin</dc:creator>
  <cp:keywords/>
  <dc:description/>
  <cp:lastModifiedBy>tlogin</cp:lastModifiedBy>
  <cp:revision>2</cp:revision>
  <dcterms:created xsi:type="dcterms:W3CDTF">2025-07-15T06:44:00Z</dcterms:created>
  <dcterms:modified xsi:type="dcterms:W3CDTF">2025-07-15T06:46:00Z</dcterms:modified>
</cp:coreProperties>
</file>